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F11" w:rsidRDefault="00980F11" w:rsidP="00980F11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it-IT"/>
        </w:rPr>
        <w:drawing>
          <wp:inline distT="0" distB="0" distL="0" distR="0" wp14:anchorId="6AA5C8AF" wp14:editId="7510D257">
            <wp:extent cx="590550" cy="5905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80F11">
        <w:rPr>
          <w:b/>
          <w:sz w:val="36"/>
          <w:szCs w:val="36"/>
        </w:rPr>
        <w:t>BEACH VOLLEY</w:t>
      </w:r>
    </w:p>
    <w:p w:rsidR="00980F11" w:rsidRDefault="00980F11" w:rsidP="00980F11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II GRADO</w:t>
      </w:r>
    </w:p>
    <w:p w:rsidR="00980F11" w:rsidRPr="00980F11" w:rsidRDefault="00980F11" w:rsidP="00980F1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2016/2017</w:t>
      </w:r>
    </w:p>
    <w:p w:rsidR="00980F11" w:rsidRPr="00980F11" w:rsidRDefault="00980F11" w:rsidP="00980F11">
      <w:pPr>
        <w:spacing w:after="0" w:line="240" w:lineRule="auto"/>
        <w:rPr>
          <w:b/>
        </w:rPr>
      </w:pPr>
      <w:r w:rsidRPr="00980F11">
        <w:rPr>
          <w:b/>
        </w:rPr>
        <w:t xml:space="preserve">Composizione delle squadre </w:t>
      </w:r>
    </w:p>
    <w:p w:rsidR="00980F11" w:rsidRDefault="00980F11" w:rsidP="00980F11">
      <w:pPr>
        <w:spacing w:after="0" w:line="240" w:lineRule="auto"/>
      </w:pPr>
      <w:r>
        <w:t xml:space="preserve">Ogni squadra è composta da 2 giocatori in campo. </w:t>
      </w:r>
    </w:p>
    <w:p w:rsidR="00980F11" w:rsidRDefault="00980F11" w:rsidP="00980F11">
      <w:pPr>
        <w:spacing w:after="0" w:line="240" w:lineRule="auto"/>
      </w:pPr>
      <w:r>
        <w:t xml:space="preserve">È previsto l'uso di un'eventuale riserva che potrà sostituire il giocatore titolare solo ad inizio dell'incontro oppure, nel caso sostituisca un giocatore infortunato, in qualsiasi momento ed una sola volta. </w:t>
      </w:r>
    </w:p>
    <w:p w:rsidR="00980F11" w:rsidRPr="00980F11" w:rsidRDefault="00980F11" w:rsidP="00980F11">
      <w:pPr>
        <w:spacing w:after="0" w:line="240" w:lineRule="auto"/>
        <w:rPr>
          <w:b/>
        </w:rPr>
      </w:pPr>
      <w:r w:rsidRPr="00980F11">
        <w:rPr>
          <w:b/>
        </w:rPr>
        <w:t xml:space="preserve">Impianti e attrezzature </w:t>
      </w:r>
    </w:p>
    <w:p w:rsidR="00980F11" w:rsidRDefault="00980F11" w:rsidP="00980F11">
      <w:pPr>
        <w:spacing w:after="0" w:line="240" w:lineRule="auto"/>
      </w:pPr>
      <w:r>
        <w:t xml:space="preserve">Il terreno di gioco è un rettangolo di m 16 x 8, circondato da una zona libera larga almeno 3 metri in ogni parte. </w:t>
      </w:r>
    </w:p>
    <w:p w:rsidR="00980F11" w:rsidRDefault="00980F11" w:rsidP="00980F11">
      <w:pPr>
        <w:spacing w:after="0" w:line="240" w:lineRule="auto"/>
      </w:pPr>
      <w:r>
        <w:t xml:space="preserve">Lo spazio di gioco libero, che è quello al di sopra della superficie di gioco, deve essere libero da ogni ostacolo con un'altezza di almeno 7 metri. </w:t>
      </w:r>
    </w:p>
    <w:p w:rsidR="00980F11" w:rsidRPr="00980F11" w:rsidRDefault="00980F11" w:rsidP="00980F11">
      <w:pPr>
        <w:spacing w:after="0" w:line="240" w:lineRule="auto"/>
      </w:pPr>
      <w:r w:rsidRPr="00980F11">
        <w:rPr>
          <w:b/>
        </w:rPr>
        <w:t xml:space="preserve">La rete deve essere posta alle seguenti altezze: </w:t>
      </w:r>
    </w:p>
    <w:p w:rsidR="00980F11" w:rsidRDefault="00980F11" w:rsidP="00980F11">
      <w:pPr>
        <w:spacing w:after="0" w:line="240" w:lineRule="auto"/>
      </w:pPr>
      <w:r>
        <w:t xml:space="preserve">Maschi Femmine </w:t>
      </w:r>
    </w:p>
    <w:p w:rsidR="00980F11" w:rsidRDefault="00980F11" w:rsidP="00980F11">
      <w:pPr>
        <w:spacing w:after="0"/>
      </w:pPr>
      <w:r>
        <w:t xml:space="preserve">Categoria Allievi mt. 2,35 mt. 2,10 </w:t>
      </w:r>
    </w:p>
    <w:p w:rsidR="00980F11" w:rsidRPr="00980F11" w:rsidRDefault="00980F11" w:rsidP="00980F11">
      <w:pPr>
        <w:spacing w:after="0" w:line="240" w:lineRule="auto"/>
        <w:rPr>
          <w:b/>
        </w:rPr>
      </w:pPr>
      <w:r w:rsidRPr="00980F11">
        <w:rPr>
          <w:b/>
        </w:rPr>
        <w:t xml:space="preserve">Palloni </w:t>
      </w:r>
    </w:p>
    <w:p w:rsidR="00980F11" w:rsidRDefault="00980F11" w:rsidP="00980F11">
      <w:pPr>
        <w:spacing w:after="0" w:line="240" w:lineRule="auto"/>
      </w:pPr>
      <w:r>
        <w:t xml:space="preserve">E' consentito l'uso di vari tipi di pallone da beach volley, di cuoio soffice o sintetico che non assorba umidità e che sia  utilizzabile anche sotto la pioggia, purché vengano rispettate le seguenti dimensioni: </w:t>
      </w:r>
    </w:p>
    <w:p w:rsidR="00980F11" w:rsidRDefault="00980F11" w:rsidP="00980F11">
      <w:pPr>
        <w:spacing w:after="0"/>
      </w:pPr>
      <w:r>
        <w:t xml:space="preserve">circonferenza da cm 66 a cm 68, peso da gr. 260 a gr. 280. </w:t>
      </w:r>
    </w:p>
    <w:p w:rsidR="00980F11" w:rsidRPr="00980F11" w:rsidRDefault="00980F11" w:rsidP="00980F11">
      <w:pPr>
        <w:spacing w:after="0" w:line="240" w:lineRule="auto"/>
        <w:rPr>
          <w:b/>
        </w:rPr>
      </w:pPr>
      <w:r w:rsidRPr="00980F11">
        <w:rPr>
          <w:b/>
        </w:rPr>
        <w:t xml:space="preserve">Sistema di punteggio </w:t>
      </w:r>
    </w:p>
    <w:p w:rsidR="00980F11" w:rsidRDefault="00980F11" w:rsidP="00980F11">
      <w:pPr>
        <w:spacing w:after="0" w:line="240" w:lineRule="auto"/>
      </w:pPr>
      <w:r>
        <w:t xml:space="preserve">La gara è vinta dalla squadra che si aggiudica due set. Un set (eccetto il 3° decisivo set) è vinto dalla squadra che per prima consegue 21 punti con uno scarto di almeno due punti. In caso di 20 punti pari, il gioco continua fino a conseguire lo scarto di due punti (22-20, 23-21 etc.). Nel caso di punteggio 1-1 pari, il set decisivo (3°) è giocato a 15 punti con uno scarto di almeno due punti. </w:t>
      </w:r>
    </w:p>
    <w:p w:rsidR="00980F11" w:rsidRDefault="00980F11" w:rsidP="00980F11">
      <w:pPr>
        <w:spacing w:after="0" w:line="240" w:lineRule="auto"/>
      </w:pPr>
      <w:bookmarkStart w:id="0" w:name="_GoBack"/>
      <w:r w:rsidRPr="00963961">
        <w:rPr>
          <w:b/>
          <w:u w:val="single"/>
        </w:rPr>
        <w:t>Per esigenze organizzative può essere adottato un sistema di punteggio di 1 seta 21, con le modalità di cui sopra</w:t>
      </w:r>
      <w:bookmarkEnd w:id="0"/>
      <w:r>
        <w:t xml:space="preserve">. </w:t>
      </w:r>
    </w:p>
    <w:p w:rsidR="00980F11" w:rsidRDefault="00980F11" w:rsidP="00980F11">
      <w:pPr>
        <w:spacing w:after="0"/>
      </w:pPr>
      <w:r>
        <w:t xml:space="preserve">Ogni qualvolta una squadra sbaglia un servizio, o sbaglia nel colpire la palla o commette qualsiasi altro tipo di fallo, la squadra avversaria conquista un punto con una delle seguenti conseguenze: se la squadra avversaria era al servizio, conquista un punto e continua a servire, se la squadra avversaria era a ricevere, guadagna il diritto a servire e conquista anche un punto. </w:t>
      </w:r>
    </w:p>
    <w:p w:rsidR="00980F11" w:rsidRPr="00980F11" w:rsidRDefault="00980F11" w:rsidP="00980F11">
      <w:pPr>
        <w:spacing w:after="0" w:line="240" w:lineRule="auto"/>
        <w:rPr>
          <w:b/>
        </w:rPr>
      </w:pPr>
      <w:r w:rsidRPr="00980F11">
        <w:rPr>
          <w:b/>
        </w:rPr>
        <w:t xml:space="preserve">Tempi di riposo </w:t>
      </w:r>
    </w:p>
    <w:p w:rsidR="00980F11" w:rsidRDefault="00980F11" w:rsidP="00980F11">
      <w:pPr>
        <w:spacing w:after="0"/>
      </w:pPr>
      <w:r>
        <w:t xml:space="preserve">Ogni squadra ha diritto di richiedere 1 tempo di riposo per ciascun set. </w:t>
      </w:r>
    </w:p>
    <w:p w:rsidR="00980F11" w:rsidRPr="00980F11" w:rsidRDefault="00980F11" w:rsidP="00980F11">
      <w:pPr>
        <w:spacing w:after="0" w:line="240" w:lineRule="auto"/>
        <w:rPr>
          <w:b/>
        </w:rPr>
      </w:pPr>
      <w:r w:rsidRPr="00980F11">
        <w:rPr>
          <w:b/>
        </w:rPr>
        <w:t xml:space="preserve">Cambi di campo </w:t>
      </w:r>
    </w:p>
    <w:p w:rsidR="00980F11" w:rsidRDefault="00980F11" w:rsidP="00980F11">
      <w:pPr>
        <w:spacing w:after="0"/>
      </w:pPr>
      <w:r>
        <w:t xml:space="preserve">Le squadre cambiano campo dopo ogni 7 punti giocati nel 1° e 2° set ed ogni 5 punti nel 3° set. </w:t>
      </w:r>
    </w:p>
    <w:p w:rsidR="00980F11" w:rsidRPr="00980F11" w:rsidRDefault="00980F11" w:rsidP="00980F11">
      <w:pPr>
        <w:spacing w:after="0" w:line="240" w:lineRule="auto"/>
        <w:rPr>
          <w:b/>
        </w:rPr>
      </w:pPr>
      <w:r w:rsidRPr="00980F11">
        <w:rPr>
          <w:b/>
        </w:rPr>
        <w:t xml:space="preserve">Intervalli </w:t>
      </w:r>
    </w:p>
    <w:p w:rsidR="00980F11" w:rsidRDefault="00980F11" w:rsidP="00980F11">
      <w:pPr>
        <w:spacing w:after="0"/>
      </w:pPr>
      <w:r>
        <w:t xml:space="preserve">L'intervallo tra un set e l'altro ha la durata di 1 minuto. Durante l'intervallo, prima del set decisivo effettua un nuovo sorteggio. </w:t>
      </w:r>
    </w:p>
    <w:p w:rsidR="00980F11" w:rsidRPr="00980F11" w:rsidRDefault="00980F11" w:rsidP="00980F11">
      <w:pPr>
        <w:spacing w:after="0"/>
        <w:rPr>
          <w:b/>
        </w:rPr>
      </w:pPr>
      <w:r w:rsidRPr="00980F11">
        <w:rPr>
          <w:b/>
        </w:rPr>
        <w:t xml:space="preserve">Formula di svolgimento </w:t>
      </w:r>
    </w:p>
    <w:p w:rsidR="00980F11" w:rsidRDefault="00980F11" w:rsidP="00980F11">
      <w:pPr>
        <w:spacing w:after="0"/>
      </w:pPr>
      <w:r>
        <w:t xml:space="preserve">Ogni Commissione organizzatrice adotterà le formule di gioco che riterrà più idonee in relazione a condizioni ambientali e numero di partecipanti, conformandosi, quando possibile, a quelle proposte dalla </w:t>
      </w:r>
      <w:proofErr w:type="spellStart"/>
      <w:r>
        <w:t>Fipav</w:t>
      </w:r>
      <w:proofErr w:type="spellEnd"/>
      <w:r>
        <w:t>.</w:t>
      </w:r>
    </w:p>
    <w:p w:rsidR="00980F11" w:rsidRPr="00980F11" w:rsidRDefault="00980F11" w:rsidP="00980F11">
      <w:pPr>
        <w:spacing w:after="0"/>
        <w:ind w:right="-427"/>
        <w:rPr>
          <w:b/>
        </w:rPr>
      </w:pPr>
      <w:r w:rsidRPr="00980F11">
        <w:rPr>
          <w:b/>
        </w:rPr>
        <w:t xml:space="preserve">Riferimento </w:t>
      </w:r>
    </w:p>
    <w:p w:rsidR="00980F11" w:rsidRDefault="00980F11" w:rsidP="00980F11">
      <w:r>
        <w:t xml:space="preserve">Per quanto non previsto nel presente Regolamento, vige il regolamento tecnico della FIPAV. </w:t>
      </w:r>
    </w:p>
    <w:p w:rsidR="00980F11" w:rsidRDefault="00980F11" w:rsidP="00980F11">
      <w:r>
        <w:t>.</w:t>
      </w:r>
    </w:p>
    <w:p w:rsidR="00980F11" w:rsidRDefault="00980F11" w:rsidP="00980F11"/>
    <w:p w:rsidR="000C2CBF" w:rsidRDefault="000C2CBF"/>
    <w:sectPr w:rsidR="000C2CBF" w:rsidSect="00980F11">
      <w:pgSz w:w="11906" w:h="16838"/>
      <w:pgMar w:top="1417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F11"/>
    <w:rsid w:val="000C2CBF"/>
    <w:rsid w:val="00963961"/>
    <w:rsid w:val="00980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0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0F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0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0F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2017-05-02T07:33:00Z</cp:lastPrinted>
  <dcterms:created xsi:type="dcterms:W3CDTF">2017-05-02T07:19:00Z</dcterms:created>
  <dcterms:modified xsi:type="dcterms:W3CDTF">2017-05-02T07:39:00Z</dcterms:modified>
</cp:coreProperties>
</file>