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4" w:rsidRDefault="00D41A34" w:rsidP="00D41A34">
      <w:pPr>
        <w:rPr>
          <w:rFonts w:ascii="Garamond" w:hAnsi="Garamond"/>
          <w:b/>
          <w:sz w:val="16"/>
        </w:rPr>
      </w:pPr>
      <w:r w:rsidRPr="00CB2431">
        <w:rPr>
          <w:rFonts w:ascii="Garamond" w:hAnsi="Garamond"/>
          <w:b/>
          <w:sz w:val="16"/>
        </w:rPr>
        <w:t xml:space="preserve">M.I.U.R.     </w:t>
      </w:r>
      <w:r>
        <w:rPr>
          <w:rFonts w:ascii="Garamond" w:hAnsi="Garamond"/>
          <w:b/>
          <w:sz w:val="16"/>
        </w:rPr>
        <w:t xml:space="preserve">                         </w:t>
      </w:r>
      <w:r w:rsidRPr="00CB2431">
        <w:rPr>
          <w:rFonts w:ascii="Garamond" w:hAnsi="Garamond"/>
          <w:b/>
          <w:sz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Garamond" w:hAnsi="Garamond"/>
          <w:b/>
          <w:sz w:val="16"/>
        </w:rPr>
        <w:t xml:space="preserve">                       C.O.N.I. – C.I.P.</w:t>
      </w:r>
    </w:p>
    <w:p w:rsidR="00D41A34" w:rsidRDefault="00D41A34" w:rsidP="00D41A34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Campionati Studenteschi 2016/2017</w:t>
      </w:r>
    </w:p>
    <w:p w:rsidR="00D41A34" w:rsidRDefault="00D41A34" w:rsidP="00D41A34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Istituzioni scolastiche secondarie di I grado </w:t>
      </w:r>
    </w:p>
    <w:p w:rsidR="002878BF" w:rsidRDefault="002878BF"/>
    <w:p w:rsidR="00546B14" w:rsidRDefault="00546B14"/>
    <w:p w:rsidR="00546B14" w:rsidRPr="00546B14" w:rsidRDefault="00546B14" w:rsidP="00546B14">
      <w:pPr>
        <w:keepNext/>
        <w:autoSpaceDE/>
        <w:autoSpaceDN/>
        <w:jc w:val="center"/>
        <w:outlineLvl w:val="5"/>
        <w:rPr>
          <w:b/>
          <w:sz w:val="28"/>
        </w:rPr>
      </w:pPr>
      <w:r w:rsidRPr="00546B14">
        <w:rPr>
          <w:b/>
          <w:sz w:val="28"/>
        </w:rPr>
        <w:t xml:space="preserve">BADMINTON </w:t>
      </w:r>
      <w:r>
        <w:rPr>
          <w:b/>
          <w:noProof/>
          <w:sz w:val="28"/>
        </w:rPr>
        <w:drawing>
          <wp:inline distT="0" distB="0" distL="0" distR="0">
            <wp:extent cx="431165" cy="387985"/>
            <wp:effectExtent l="0" t="0" r="6985" b="0"/>
            <wp:docPr id="2" name="Immagine 2" descr="f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14" w:rsidRPr="00546B14" w:rsidRDefault="00546B14" w:rsidP="00546B14">
      <w:pPr>
        <w:autoSpaceDE/>
        <w:autoSpaceDN/>
        <w:rPr>
          <w:b/>
          <w:color w:val="FF0000"/>
        </w:rPr>
      </w:pPr>
    </w:p>
    <w:p w:rsidR="00546B14" w:rsidRPr="00546B14" w:rsidRDefault="00546B14" w:rsidP="00546B14">
      <w:pPr>
        <w:autoSpaceDE/>
        <w:autoSpaceDN/>
        <w:jc w:val="center"/>
        <w:rPr>
          <w:rFonts w:ascii="Calibri" w:hAnsi="Calibri" w:cs="Calibri"/>
          <w:b/>
          <w:sz w:val="28"/>
          <w:szCs w:val="28"/>
        </w:rPr>
      </w:pPr>
      <w:r w:rsidRPr="00546B14">
        <w:rPr>
          <w:rFonts w:ascii="Calibri" w:hAnsi="Calibri" w:cs="Calibri"/>
          <w:b/>
          <w:sz w:val="28"/>
          <w:szCs w:val="28"/>
        </w:rPr>
        <w:t>Categoria ALLIEVI/E</w:t>
      </w:r>
    </w:p>
    <w:p w:rsidR="00546B14" w:rsidRPr="00546B14" w:rsidRDefault="00546B14" w:rsidP="00546B14">
      <w:pPr>
        <w:autoSpaceDE/>
        <w:autoSpaceDN/>
        <w:jc w:val="center"/>
        <w:rPr>
          <w:rFonts w:ascii="Calibri" w:hAnsi="Calibri" w:cs="Calibri"/>
          <w:b/>
          <w:sz w:val="22"/>
          <w:szCs w:val="22"/>
        </w:rPr>
      </w:pPr>
    </w:p>
    <w:p w:rsidR="00546B14" w:rsidRPr="00546B14" w:rsidRDefault="00546B14" w:rsidP="00546B14">
      <w:pPr>
        <w:keepNext/>
        <w:autoSpaceDE/>
        <w:autoSpaceDN/>
        <w:spacing w:line="288" w:lineRule="auto"/>
        <w:jc w:val="both"/>
        <w:outlineLvl w:val="1"/>
        <w:rPr>
          <w:rFonts w:ascii="Calibri" w:hAnsi="Calibri" w:cs="Calibri"/>
          <w:b/>
          <w:bCs/>
          <w:i/>
          <w:sz w:val="22"/>
          <w:szCs w:val="22"/>
        </w:rPr>
      </w:pPr>
      <w:r w:rsidRPr="00546B14">
        <w:rPr>
          <w:rFonts w:ascii="Calibri" w:hAnsi="Calibri" w:cs="Calibri"/>
          <w:b/>
          <w:bCs/>
          <w:i/>
          <w:sz w:val="22"/>
          <w:szCs w:val="22"/>
        </w:rPr>
        <w:t>Programma tecnico – Campionato a squadre</w:t>
      </w:r>
    </w:p>
    <w:p w:rsidR="00546B14" w:rsidRPr="00546B14" w:rsidRDefault="00546B14" w:rsidP="00546B14">
      <w:pPr>
        <w:autoSpaceDE/>
        <w:autoSpaceDN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Singolo maschile, Singolo femminile, Doppio misto, Doppio maschile, Doppio femminile.</w:t>
      </w:r>
    </w:p>
    <w:p w:rsidR="00546B14" w:rsidRPr="00546B14" w:rsidRDefault="00546B14" w:rsidP="00546B14">
      <w:pPr>
        <w:autoSpaceDE/>
        <w:autoSpaceDN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46B14" w:rsidRPr="00546B14" w:rsidRDefault="00546B14" w:rsidP="00546B14">
      <w:pPr>
        <w:autoSpaceDE/>
        <w:autoSpaceDN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>Rappresentativa di Istituto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 xml:space="preserve">La rappresentativa d’ Istituto è composta da 4 alunni (2M + </w:t>
      </w:r>
      <w:smartTag w:uri="urn:schemas-microsoft-com:office:smarttags" w:element="metricconverter">
        <w:smartTagPr>
          <w:attr w:name="ProductID" w:val="2F"/>
        </w:smartTagPr>
        <w:r w:rsidRPr="00546B14">
          <w:rPr>
            <w:rFonts w:ascii="Calibri" w:hAnsi="Calibri" w:cs="Calibri"/>
            <w:sz w:val="22"/>
            <w:szCs w:val="22"/>
          </w:rPr>
          <w:t>2F</w:t>
        </w:r>
      </w:smartTag>
      <w:r w:rsidRPr="00546B14">
        <w:rPr>
          <w:rFonts w:ascii="Calibri" w:hAnsi="Calibri" w:cs="Calibri"/>
          <w:sz w:val="22"/>
          <w:szCs w:val="22"/>
        </w:rPr>
        <w:t xml:space="preserve">). 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A rotazione uno degli atleti svolgerà anche funzioni di arbitro.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46B14" w:rsidRPr="00546B14" w:rsidRDefault="00546B14" w:rsidP="00546B14">
      <w:pPr>
        <w:autoSpaceDE/>
        <w:autoSpaceDN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>Torneo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546B14">
        <w:rPr>
          <w:rFonts w:ascii="Calibri" w:hAnsi="Calibri" w:cs="Calibri"/>
          <w:i/>
          <w:sz w:val="22"/>
          <w:szCs w:val="22"/>
        </w:rPr>
        <w:t xml:space="preserve">Fase Provinciale, Regionale e Nazionale: </w:t>
      </w:r>
      <w:r w:rsidRPr="00546B14">
        <w:rPr>
          <w:rFonts w:ascii="Calibri" w:hAnsi="Calibri" w:cs="Calibri"/>
          <w:sz w:val="22"/>
          <w:szCs w:val="22"/>
        </w:rPr>
        <w:t>per ciascun incontro sono previste 2 partite di singolo (maschile e femminile) e 3 di doppio (misto, maschile, femminile). Ogni atleta potrà disputare fino ad un massimo di due partite. Gli atleti che disputano i rispettivi singolari, non potranno gareggiare per il doppio misto;</w:t>
      </w:r>
    </w:p>
    <w:p w:rsidR="00546B14" w:rsidRPr="00546B14" w:rsidRDefault="00546B14" w:rsidP="00546B14">
      <w:pPr>
        <w:tabs>
          <w:tab w:val="left" w:pos="200"/>
        </w:tabs>
        <w:autoSpaceDE/>
        <w:autoSpaceDN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In caso di assenza di due o più atleti la squadra perde l’incontro per forfait (0-5).</w:t>
      </w:r>
    </w:p>
    <w:p w:rsidR="00546B14" w:rsidRPr="00546B14" w:rsidRDefault="00546B14" w:rsidP="00546B14">
      <w:pPr>
        <w:tabs>
          <w:tab w:val="left" w:pos="200"/>
        </w:tabs>
        <w:autoSpaceDE/>
        <w:autoSpaceDN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In caso di infortunio di un atleta, la squadra perderà gli incontri nei quali il giocatore era iscritto.</w:t>
      </w:r>
    </w:p>
    <w:p w:rsidR="00546B14" w:rsidRPr="00546B14" w:rsidRDefault="00546B14" w:rsidP="00546B14">
      <w:pPr>
        <w:tabs>
          <w:tab w:val="left" w:pos="200"/>
        </w:tabs>
        <w:autoSpaceDE/>
        <w:autoSpaceDN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>Partecipazione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 xml:space="preserve">Riguardo alle modalità di partecipazione degli alunni/e in ritardo scolastico o in anticipo, la </w:t>
      </w:r>
      <w:proofErr w:type="spellStart"/>
      <w:r w:rsidRPr="00546B14">
        <w:rPr>
          <w:rFonts w:ascii="Calibri" w:hAnsi="Calibri" w:cs="Calibri"/>
          <w:sz w:val="22"/>
          <w:szCs w:val="22"/>
        </w:rPr>
        <w:t>FIBa</w:t>
      </w:r>
      <w:proofErr w:type="spellEnd"/>
      <w:r w:rsidRPr="00546B14">
        <w:rPr>
          <w:rFonts w:ascii="Calibri" w:hAnsi="Calibri" w:cs="Calibri"/>
          <w:sz w:val="22"/>
          <w:szCs w:val="22"/>
        </w:rPr>
        <w:t xml:space="preserve"> si rimette alle indicazioni emanate dal MIUR.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 xml:space="preserve">La formula di svolgimento è decisa dal Direttore di gara. 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La partecipazione delle rappresentative scolastiche alle fasi seguenti quella d’Istituto è stabilita dalla competente commissione organizzatrice.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>Impianti ed attrezzature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Il campo di gara è quello regolamentare (per il singolo 13,40m. x 5,18m.; per il doppio 13,40m. x 6,10m.), vincolante per tutti.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 xml:space="preserve">La rete è posta a </w:t>
      </w:r>
      <w:smartTag w:uri="urn:schemas-microsoft-com:office:smarttags" w:element="metricconverter">
        <w:smartTagPr>
          <w:attr w:name="ProductID" w:val="1,55 m"/>
        </w:smartTagPr>
        <w:r w:rsidRPr="00546B14">
          <w:rPr>
            <w:rFonts w:ascii="Calibri" w:hAnsi="Calibri" w:cs="Calibri"/>
            <w:sz w:val="22"/>
            <w:szCs w:val="22"/>
          </w:rPr>
          <w:t>1,55 m</w:t>
        </w:r>
      </w:smartTag>
      <w:r w:rsidRPr="00546B14">
        <w:rPr>
          <w:rFonts w:ascii="Calibri" w:hAnsi="Calibri" w:cs="Calibri"/>
          <w:sz w:val="22"/>
          <w:szCs w:val="22"/>
        </w:rPr>
        <w:t>. Il volano ufficiale per le gare è quello in materiale sintetico; previo accordo tra le parti è consentito l’uso del  volano in piuma naturale. Durante l’incontro non è consentito cambiare tipo di volano.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>Regole di base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 xml:space="preserve">Vince il set il giocatore, o la coppia, che arriva per primo a </w:t>
      </w:r>
      <w:r w:rsidRPr="00546B14">
        <w:rPr>
          <w:rFonts w:ascii="Calibri" w:hAnsi="Calibri" w:cs="Calibri"/>
          <w:b/>
          <w:sz w:val="22"/>
          <w:szCs w:val="22"/>
        </w:rPr>
        <w:t>11 punti</w:t>
      </w:r>
      <w:r w:rsidRPr="00546B14">
        <w:rPr>
          <w:rFonts w:ascii="Calibri" w:hAnsi="Calibri" w:cs="Calibri"/>
          <w:sz w:val="22"/>
          <w:szCs w:val="22"/>
        </w:rPr>
        <w:t>. In caso di parità (10 - 10), la partita si conclude con due punti di distacco e comunque ai 15 punti. Ogni partita si disputa al meglio dei 2 set su 3.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>NOTA BENE:</w:t>
      </w:r>
      <w:r w:rsidRPr="00546B14">
        <w:rPr>
          <w:rFonts w:ascii="Calibri" w:hAnsi="Calibri" w:cs="Calibri"/>
          <w:sz w:val="22"/>
          <w:szCs w:val="22"/>
        </w:rPr>
        <w:t xml:space="preserve"> </w:t>
      </w:r>
      <w:r w:rsidRPr="00546B14">
        <w:rPr>
          <w:rFonts w:ascii="Calibri" w:hAnsi="Calibri" w:cs="Calibri"/>
          <w:i/>
          <w:sz w:val="22"/>
          <w:szCs w:val="22"/>
        </w:rPr>
        <w:t>il punteggio segue la regola del Rally Point System, ovvero chi serve e vince lo scambio ottiene un punto e serve di nuovo, ma se perde lo scambio il servizio passa all’avversario che conquista a sua volta anche un punto.</w:t>
      </w:r>
    </w:p>
    <w:p w:rsidR="00546B14" w:rsidRPr="00546B14" w:rsidRDefault="00546B14" w:rsidP="00546B14">
      <w:pPr>
        <w:autoSpaceDE/>
        <w:autoSpaceDN/>
        <w:adjustRightInd w:val="0"/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546B14" w:rsidRPr="00546B14" w:rsidRDefault="00546B14" w:rsidP="00546B14">
      <w:pPr>
        <w:autoSpaceDE/>
        <w:autoSpaceDN/>
        <w:adjustRightInd w:val="0"/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>Punteggi e classifiche</w:t>
      </w:r>
    </w:p>
    <w:p w:rsidR="00546B14" w:rsidRPr="00546B14" w:rsidRDefault="00546B14" w:rsidP="00546B14">
      <w:p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 xml:space="preserve">Le due squadre che si incontrano devono giocare le 5 partite previste (2 singoli e 3 doppi), per cui i risultati possibili in un incontro sono 5-0, 4-1 o 3-2. </w:t>
      </w:r>
    </w:p>
    <w:p w:rsidR="00546B14" w:rsidRPr="00546B14" w:rsidRDefault="00546B14" w:rsidP="00546B14">
      <w:p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 xml:space="preserve">Ogni singola partita vinta darà diritto ad un punto. Tutti i punti ottenuti da ogni squadra concorrono a formare la classifica finale per ciascun girone.  </w:t>
      </w:r>
    </w:p>
    <w:p w:rsidR="00546B14" w:rsidRPr="00546B14" w:rsidRDefault="00546B14" w:rsidP="00546B14">
      <w:pPr>
        <w:autoSpaceDE/>
        <w:autoSpaceDN/>
        <w:spacing w:line="264" w:lineRule="auto"/>
        <w:jc w:val="both"/>
        <w:rPr>
          <w:rFonts w:ascii="Calibri" w:hAnsi="Calibri" w:cs="Calibri"/>
          <w:i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 xml:space="preserve">NOTA BENE: </w:t>
      </w:r>
      <w:r w:rsidRPr="00546B14">
        <w:rPr>
          <w:rFonts w:ascii="Calibri" w:hAnsi="Calibri" w:cs="Calibri"/>
          <w:i/>
          <w:sz w:val="22"/>
          <w:szCs w:val="22"/>
        </w:rPr>
        <w:t>da non confondere i punti che concorrono a formare la classifica finale (1 partita di singolo vinta = 1 punto) dai punti ottenuti nei parziali dei set giocati (ad es. 11 - 8).</w:t>
      </w:r>
    </w:p>
    <w:p w:rsidR="00546B14" w:rsidRPr="00546B14" w:rsidRDefault="00546B14" w:rsidP="00546B14">
      <w:p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546B14" w:rsidRPr="00546B14" w:rsidRDefault="00546B14" w:rsidP="00546B14">
      <w:p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L’ordine di svolgimento delle partite è il seguente:</w:t>
      </w:r>
    </w:p>
    <w:p w:rsidR="00546B14" w:rsidRPr="00546B14" w:rsidRDefault="00546B14" w:rsidP="00546B14">
      <w:pPr>
        <w:numPr>
          <w:ilvl w:val="0"/>
          <w:numId w:val="3"/>
        </w:num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singolare maschile, II) singolare femminile, III) doppio misto, IV) doppio maschile, V) doppio femminile</w:t>
      </w:r>
    </w:p>
    <w:p w:rsidR="00546B14" w:rsidRPr="00546B14" w:rsidRDefault="00546B14" w:rsidP="00546B14">
      <w:pPr>
        <w:autoSpaceDE/>
        <w:autoSpaceDN/>
        <w:spacing w:line="264" w:lineRule="auto"/>
        <w:ind w:left="1080"/>
        <w:jc w:val="both"/>
        <w:rPr>
          <w:rFonts w:ascii="Calibri" w:hAnsi="Calibri" w:cs="Calibri"/>
          <w:sz w:val="22"/>
          <w:szCs w:val="22"/>
        </w:rPr>
      </w:pPr>
    </w:p>
    <w:p w:rsidR="00546B14" w:rsidRPr="00546B14" w:rsidRDefault="00546B14" w:rsidP="00546B14">
      <w:pPr>
        <w:autoSpaceDE/>
        <w:autoSpaceDN/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>Tabelloni di Gara</w:t>
      </w:r>
    </w:p>
    <w:p w:rsidR="00546B14" w:rsidRPr="00546B14" w:rsidRDefault="00546B14" w:rsidP="00546B14">
      <w:p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I tabelloni di gara consigliati prevedono gironi all’italiana di qualificazione e classificazione:</w:t>
      </w:r>
    </w:p>
    <w:p w:rsidR="00546B14" w:rsidRPr="00546B14" w:rsidRDefault="00546B14" w:rsidP="00546B14">
      <w:pPr>
        <w:numPr>
          <w:ilvl w:val="0"/>
          <w:numId w:val="1"/>
        </w:numPr>
        <w:tabs>
          <w:tab w:val="left" w:pos="200"/>
        </w:tabs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>Fino a 5</w:t>
      </w:r>
      <w:r w:rsidRPr="00546B14">
        <w:rPr>
          <w:rFonts w:ascii="Calibri" w:hAnsi="Calibri" w:cs="Calibri"/>
          <w:sz w:val="22"/>
          <w:szCs w:val="22"/>
        </w:rPr>
        <w:t xml:space="preserve"> rappresentative: girone unico;</w:t>
      </w:r>
    </w:p>
    <w:p w:rsidR="00546B14" w:rsidRPr="00546B14" w:rsidRDefault="00546B14" w:rsidP="00546B14">
      <w:pPr>
        <w:numPr>
          <w:ilvl w:val="0"/>
          <w:numId w:val="1"/>
        </w:numPr>
        <w:tabs>
          <w:tab w:val="left" w:pos="200"/>
        </w:tabs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 xml:space="preserve">Da </w:t>
      </w:r>
      <w:smartTag w:uri="urn:schemas-microsoft-com:office:smarttags" w:element="metricconverter">
        <w:smartTagPr>
          <w:attr w:name="ProductID" w:val="6 a"/>
        </w:smartTagPr>
        <w:r w:rsidRPr="00546B14">
          <w:rPr>
            <w:rFonts w:ascii="Calibri" w:hAnsi="Calibri" w:cs="Calibri"/>
            <w:b/>
            <w:sz w:val="22"/>
            <w:szCs w:val="22"/>
          </w:rPr>
          <w:t>6 a</w:t>
        </w:r>
      </w:smartTag>
      <w:r w:rsidRPr="00546B14">
        <w:rPr>
          <w:rFonts w:ascii="Calibri" w:hAnsi="Calibri" w:cs="Calibri"/>
          <w:b/>
          <w:sz w:val="22"/>
          <w:szCs w:val="22"/>
        </w:rPr>
        <w:t xml:space="preserve"> 8</w:t>
      </w:r>
      <w:r w:rsidRPr="00546B14">
        <w:rPr>
          <w:rFonts w:ascii="Calibri" w:hAnsi="Calibri" w:cs="Calibri"/>
          <w:sz w:val="22"/>
          <w:szCs w:val="22"/>
        </w:rPr>
        <w:t>: due gironi di qualificazione ed incontro di classificazione tra le 2 vincenti i gironi;</w:t>
      </w:r>
    </w:p>
    <w:p w:rsidR="00546B14" w:rsidRPr="00546B14" w:rsidRDefault="00546B14" w:rsidP="00546B14">
      <w:pPr>
        <w:numPr>
          <w:ilvl w:val="0"/>
          <w:numId w:val="1"/>
        </w:numPr>
        <w:tabs>
          <w:tab w:val="left" w:pos="200"/>
        </w:tabs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 xml:space="preserve">Da </w:t>
      </w:r>
      <w:smartTag w:uri="urn:schemas-microsoft-com:office:smarttags" w:element="metricconverter">
        <w:smartTagPr>
          <w:attr w:name="ProductID" w:val="9 a"/>
        </w:smartTagPr>
        <w:r w:rsidRPr="00546B14">
          <w:rPr>
            <w:rFonts w:ascii="Calibri" w:hAnsi="Calibri" w:cs="Calibri"/>
            <w:b/>
            <w:sz w:val="22"/>
            <w:szCs w:val="22"/>
          </w:rPr>
          <w:t>9 a</w:t>
        </w:r>
      </w:smartTag>
      <w:r w:rsidRPr="00546B14">
        <w:rPr>
          <w:rFonts w:ascii="Calibri" w:hAnsi="Calibri" w:cs="Calibri"/>
          <w:b/>
          <w:sz w:val="22"/>
          <w:szCs w:val="22"/>
        </w:rPr>
        <w:t xml:space="preserve"> 15</w:t>
      </w:r>
      <w:r w:rsidRPr="00546B14">
        <w:rPr>
          <w:rFonts w:ascii="Calibri" w:hAnsi="Calibri" w:cs="Calibri"/>
          <w:sz w:val="22"/>
          <w:szCs w:val="22"/>
        </w:rPr>
        <w:t>: tre gironi di qualificazione ed girone di classificazione tra le 3 vincenti i gironi;</w:t>
      </w:r>
    </w:p>
    <w:p w:rsidR="00546B14" w:rsidRPr="00546B14" w:rsidRDefault="00546B14" w:rsidP="00546B14">
      <w:pPr>
        <w:numPr>
          <w:ilvl w:val="0"/>
          <w:numId w:val="1"/>
        </w:numPr>
        <w:tabs>
          <w:tab w:val="left" w:pos="200"/>
        </w:tabs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b/>
          <w:sz w:val="22"/>
          <w:szCs w:val="22"/>
        </w:rPr>
        <w:t xml:space="preserve">Da </w:t>
      </w:r>
      <w:smartTag w:uri="urn:schemas-microsoft-com:office:smarttags" w:element="metricconverter">
        <w:smartTagPr>
          <w:attr w:name="ProductID" w:val="16 a"/>
        </w:smartTagPr>
        <w:r w:rsidRPr="00546B14">
          <w:rPr>
            <w:rFonts w:ascii="Calibri" w:hAnsi="Calibri" w:cs="Calibri"/>
            <w:b/>
            <w:sz w:val="22"/>
            <w:szCs w:val="22"/>
          </w:rPr>
          <w:t>16 a</w:t>
        </w:r>
      </w:smartTag>
      <w:r w:rsidRPr="00546B14">
        <w:rPr>
          <w:rFonts w:ascii="Calibri" w:hAnsi="Calibri" w:cs="Calibri"/>
          <w:b/>
          <w:sz w:val="22"/>
          <w:szCs w:val="22"/>
        </w:rPr>
        <w:t xml:space="preserve"> 20</w:t>
      </w:r>
      <w:r w:rsidRPr="00546B14">
        <w:rPr>
          <w:rFonts w:ascii="Calibri" w:hAnsi="Calibri" w:cs="Calibri"/>
          <w:sz w:val="22"/>
          <w:szCs w:val="22"/>
        </w:rPr>
        <w:t>: quattro gironi di qualificazione e girone di classificazione tra le 4 vincenti i gironi.</w:t>
      </w:r>
    </w:p>
    <w:p w:rsidR="00546B14" w:rsidRPr="00546B14" w:rsidRDefault="00546B14" w:rsidP="00546B14">
      <w:pPr>
        <w:tabs>
          <w:tab w:val="left" w:pos="200"/>
        </w:tabs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Le formule di svolgimento possono essere modificate dal Direttore di Gara in relazione al numero delle squadre partecipanti in base ai campi e al tempo a disposizione.</w:t>
      </w:r>
    </w:p>
    <w:p w:rsidR="00546B14" w:rsidRPr="00546B14" w:rsidRDefault="00546B14" w:rsidP="00546B14">
      <w:pPr>
        <w:tabs>
          <w:tab w:val="left" w:pos="200"/>
        </w:tabs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546B14" w:rsidRPr="00546B14" w:rsidRDefault="00546B14" w:rsidP="00546B14">
      <w:pPr>
        <w:keepNext/>
        <w:tabs>
          <w:tab w:val="left" w:pos="200"/>
        </w:tabs>
        <w:autoSpaceDE/>
        <w:autoSpaceDN/>
        <w:spacing w:line="264" w:lineRule="auto"/>
        <w:jc w:val="both"/>
        <w:outlineLvl w:val="0"/>
        <w:rPr>
          <w:rFonts w:ascii="Calibri" w:hAnsi="Calibri" w:cs="Calibri"/>
          <w:b/>
          <w:iCs/>
          <w:sz w:val="22"/>
          <w:szCs w:val="22"/>
        </w:rPr>
      </w:pPr>
      <w:r w:rsidRPr="00546B14">
        <w:rPr>
          <w:rFonts w:ascii="Calibri" w:hAnsi="Calibri" w:cs="Calibri"/>
          <w:b/>
          <w:iCs/>
          <w:sz w:val="22"/>
          <w:szCs w:val="22"/>
        </w:rPr>
        <w:t>Casi di parità</w:t>
      </w:r>
    </w:p>
    <w:p w:rsidR="00546B14" w:rsidRPr="00546B14" w:rsidRDefault="00546B14" w:rsidP="00546B14">
      <w:pPr>
        <w:autoSpaceDE/>
        <w:autoSpaceDN/>
        <w:adjustRightInd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In caso di parità fra due o più rappresentative si utilizzeranno i seguenti criteri:</w:t>
      </w:r>
    </w:p>
    <w:p w:rsidR="00546B14" w:rsidRPr="00546B14" w:rsidRDefault="00546B14" w:rsidP="00546B14">
      <w:pPr>
        <w:numPr>
          <w:ilvl w:val="0"/>
          <w:numId w:val="2"/>
        </w:numPr>
        <w:autoSpaceDE/>
        <w:autoSpaceDN/>
        <w:adjustRightInd w:val="0"/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 xml:space="preserve">scontro diretto; </w:t>
      </w:r>
      <w:r w:rsidRPr="00546B14">
        <w:rPr>
          <w:rFonts w:ascii="Calibri" w:hAnsi="Calibri" w:cs="Calibri"/>
          <w:b/>
          <w:sz w:val="22"/>
          <w:szCs w:val="22"/>
        </w:rPr>
        <w:t>2)</w:t>
      </w:r>
      <w:r w:rsidRPr="00546B14">
        <w:rPr>
          <w:rFonts w:ascii="Calibri" w:hAnsi="Calibri" w:cs="Calibri"/>
          <w:sz w:val="22"/>
          <w:szCs w:val="22"/>
        </w:rPr>
        <w:t xml:space="preserve"> partite vinte; </w:t>
      </w:r>
      <w:r w:rsidRPr="00546B14">
        <w:rPr>
          <w:rFonts w:ascii="Calibri" w:hAnsi="Calibri" w:cs="Calibri"/>
          <w:b/>
          <w:sz w:val="22"/>
          <w:szCs w:val="22"/>
        </w:rPr>
        <w:t>3)</w:t>
      </w:r>
      <w:r w:rsidRPr="00546B14">
        <w:rPr>
          <w:rFonts w:ascii="Calibri" w:hAnsi="Calibri" w:cs="Calibri"/>
          <w:sz w:val="22"/>
          <w:szCs w:val="22"/>
        </w:rPr>
        <w:t xml:space="preserve"> giochi vinti; </w:t>
      </w:r>
      <w:r w:rsidRPr="00546B14">
        <w:rPr>
          <w:rFonts w:ascii="Calibri" w:hAnsi="Calibri" w:cs="Calibri"/>
          <w:b/>
          <w:sz w:val="22"/>
          <w:szCs w:val="22"/>
        </w:rPr>
        <w:t xml:space="preserve">4) </w:t>
      </w:r>
      <w:r w:rsidRPr="00546B14">
        <w:rPr>
          <w:rFonts w:ascii="Calibri" w:hAnsi="Calibri" w:cs="Calibri"/>
          <w:sz w:val="22"/>
          <w:szCs w:val="22"/>
        </w:rPr>
        <w:t>punti fatti nei set giocati;</w:t>
      </w:r>
      <w:r w:rsidRPr="00546B14">
        <w:rPr>
          <w:rFonts w:ascii="Calibri" w:hAnsi="Calibri" w:cs="Calibri"/>
          <w:b/>
          <w:sz w:val="22"/>
          <w:szCs w:val="22"/>
        </w:rPr>
        <w:t xml:space="preserve"> 5) </w:t>
      </w:r>
      <w:r w:rsidRPr="00546B14">
        <w:rPr>
          <w:rFonts w:ascii="Calibri" w:hAnsi="Calibri" w:cs="Calibri"/>
          <w:sz w:val="22"/>
          <w:szCs w:val="22"/>
        </w:rPr>
        <w:t>in caso di ulteriore parità prevarrà la squadra con l’età media inferiore (anni, mesi, giorni).</w:t>
      </w:r>
    </w:p>
    <w:p w:rsidR="00546B14" w:rsidRPr="00546B14" w:rsidRDefault="00546B14" w:rsidP="00546B14">
      <w:pPr>
        <w:autoSpaceDE/>
        <w:autoSpaceDN/>
        <w:adjustRightInd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46B14">
        <w:rPr>
          <w:rFonts w:ascii="Calibri" w:hAnsi="Calibri" w:cs="Calibri"/>
          <w:sz w:val="22"/>
          <w:szCs w:val="22"/>
        </w:rPr>
        <w:t>Il conteggio di cui ai punti 2, 3 e 4 si intende come differenza tra partite, giochi o punti vinti e quelli persi.</w:t>
      </w:r>
    </w:p>
    <w:p w:rsidR="00546B14" w:rsidRPr="00546B14" w:rsidRDefault="00546B14" w:rsidP="00546B14">
      <w:pPr>
        <w:autoSpaceDE/>
        <w:autoSpaceDN/>
        <w:adjustRightInd w:val="0"/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546B14" w:rsidRDefault="00546B14">
      <w:bookmarkStart w:id="0" w:name="_GoBack"/>
      <w:bookmarkEnd w:id="0"/>
    </w:p>
    <w:sectPr w:rsidR="00546B14" w:rsidSect="00D41A34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442"/>
    <w:multiLevelType w:val="hybridMultilevel"/>
    <w:tmpl w:val="D18EEF88"/>
    <w:lvl w:ilvl="0" w:tplc="00169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15C8"/>
    <w:multiLevelType w:val="hybridMultilevel"/>
    <w:tmpl w:val="A69A1580"/>
    <w:lvl w:ilvl="0" w:tplc="568CC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081F4E"/>
    <w:multiLevelType w:val="hybridMultilevel"/>
    <w:tmpl w:val="63B2FF36"/>
    <w:lvl w:ilvl="0" w:tplc="503A32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34"/>
    <w:rsid w:val="002878BF"/>
    <w:rsid w:val="00546B14"/>
    <w:rsid w:val="005B2ED5"/>
    <w:rsid w:val="00D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A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B1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A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B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2017-04-18T10:14:00Z</dcterms:created>
  <dcterms:modified xsi:type="dcterms:W3CDTF">2017-04-18T10:14:00Z</dcterms:modified>
</cp:coreProperties>
</file>