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9" w:rsidRDefault="00F72EB9" w:rsidP="002864E5">
      <w:bookmarkStart w:id="0" w:name="_GoBack"/>
      <w:bookmarkEnd w:id="0"/>
    </w:p>
    <w:p w:rsidR="00F72EB9" w:rsidRDefault="00F7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72EB9" w:rsidRDefault="00F7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mbria" w:eastAsia="Cambria" w:hAnsi="Cambria" w:cs="Cambria"/>
          <w:b/>
          <w:color w:val="1F497D"/>
          <w:sz w:val="56"/>
          <w:szCs w:val="56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object w:dxaOrig="88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69558155" r:id="rId10"/>
        </w:objec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000000"/>
          <w:sz w:val="36"/>
          <w:szCs w:val="36"/>
        </w:rPr>
      </w:pPr>
      <w:r>
        <w:rPr>
          <w:rFonts w:ascii="Book Antiqua" w:eastAsia="Book Antiqua" w:hAnsi="Book Antiqua" w:cs="Book Antiqua"/>
          <w:color w:val="000000"/>
          <w:sz w:val="36"/>
          <w:szCs w:val="36"/>
        </w:rPr>
        <w:t>Ministero dell’Istruzione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56"/>
          <w:szCs w:val="56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241300</wp:posOffset>
                </wp:positionV>
                <wp:extent cx="31750" cy="3352800"/>
                <wp:effectExtent l="0" t="0" r="0" b="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3125"/>
                          <a:ext cx="0" cy="3333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241300</wp:posOffset>
                </wp:positionV>
                <wp:extent cx="31750" cy="33528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35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2268"/>
        <w:jc w:val="both"/>
        <w:rPr>
          <w:rFonts w:ascii="Candara" w:eastAsia="Candara" w:hAnsi="Candara" w:cs="Candara"/>
          <w:b/>
          <w:color w:val="1F497D"/>
          <w:sz w:val="44"/>
          <w:szCs w:val="44"/>
        </w:rPr>
      </w:pPr>
      <w:r>
        <w:rPr>
          <w:rFonts w:ascii="Candara" w:eastAsia="Candara" w:hAnsi="Candara" w:cs="Candara"/>
          <w:b/>
          <w:color w:val="1F497D"/>
          <w:sz w:val="44"/>
          <w:szCs w:val="44"/>
        </w:rPr>
        <w:t>Informativa sul trattamento dei dati ai sensi dell’art. 13 Regolamento UE 679/2016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40"/>
          <w:szCs w:val="40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2268"/>
        <w:jc w:val="both"/>
        <w:rPr>
          <w:rFonts w:ascii="Candara" w:eastAsia="Candara" w:hAnsi="Candara" w:cs="Candara"/>
          <w:i/>
          <w:color w:val="1F497D"/>
          <w:sz w:val="36"/>
          <w:szCs w:val="36"/>
        </w:rPr>
      </w:pPr>
      <w:r>
        <w:rPr>
          <w:rFonts w:ascii="Candara" w:eastAsia="Candara" w:hAnsi="Candara" w:cs="Candara"/>
          <w:i/>
          <w:color w:val="1F497D"/>
          <w:sz w:val="36"/>
          <w:szCs w:val="36"/>
        </w:rPr>
        <w:t>Modello U.S.R. per l’Umbria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2268"/>
        <w:jc w:val="both"/>
        <w:rPr>
          <w:rFonts w:ascii="Candara" w:eastAsia="Candara" w:hAnsi="Candara" w:cs="Candara"/>
          <w:color w:val="1F497D"/>
          <w:sz w:val="40"/>
          <w:szCs w:val="40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2268"/>
        <w:jc w:val="both"/>
        <w:rPr>
          <w:rFonts w:ascii="Candara" w:eastAsia="Candara" w:hAnsi="Candara" w:cs="Candara"/>
          <w:i/>
          <w:color w:val="1F497D"/>
          <w:sz w:val="28"/>
          <w:szCs w:val="28"/>
        </w:rPr>
      </w:pPr>
      <w:r>
        <w:rPr>
          <w:rFonts w:ascii="Candara" w:eastAsia="Candara" w:hAnsi="Candara" w:cs="Candara"/>
          <w:i/>
          <w:color w:val="1F497D"/>
          <w:sz w:val="28"/>
          <w:szCs w:val="28"/>
        </w:rPr>
        <w:t>Gennaio 2020</w:t>
      </w:r>
    </w:p>
    <w:p w:rsidR="00F72EB9" w:rsidRDefault="00F72EB9"/>
    <w:p w:rsidR="00F72EB9" w:rsidRDefault="00F72EB9"/>
    <w:p w:rsidR="00F72EB9" w:rsidRDefault="00F72EB9"/>
    <w:p w:rsidR="00F72EB9" w:rsidRDefault="00F72EB9"/>
    <w:p w:rsidR="00F72EB9" w:rsidRDefault="00F72EB9">
      <w:pPr>
        <w:sectPr w:rsidR="00F72EB9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F72EB9" w:rsidRDefault="00E87AC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>Informativa sul trattamento dei dati personali</w:t>
      </w:r>
    </w:p>
    <w:p w:rsidR="00F72EB9" w:rsidRDefault="00E87ACF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(Art. 13 del Regolamento UE 679/2016)</w:t>
      </w:r>
    </w:p>
    <w:p w:rsidR="00F72EB9" w:rsidRDefault="00F72EB9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</w:p>
    <w:p w:rsidR="00F72EB9" w:rsidRDefault="00E87ACF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F72EB9" w:rsidRDefault="00E87ACF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Titolare del trattamento dei dati</w:t>
      </w:r>
    </w:p>
    <w:p w:rsidR="00F72EB9" w:rsidRDefault="00E87ACF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Titolare del trattamento dei dati è il Ministero dell’Istruzione,  con sede in Roma presso Viale di Trastevere, n. 76/a, 00153 Roma, al quale ci si potrà rivolgere per esercitare i diritti degli interessati. </w:t>
      </w:r>
    </w:p>
    <w:p w:rsidR="00F72EB9" w:rsidRDefault="00E87ACF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USR per l’Umbria, Uffici competenti:</w:t>
      </w:r>
    </w:p>
    <w:p w:rsidR="00F72EB9" w:rsidRDefault="00F72EB9">
      <w:pPr>
        <w:spacing w:after="0" w:line="240" w:lineRule="auto"/>
        <w:ind w:left="750" w:hanging="705"/>
        <w:rPr>
          <w:rFonts w:ascii="Candara" w:eastAsia="Candara" w:hAnsi="Candara" w:cs="Candara"/>
          <w:b/>
          <w:sz w:val="20"/>
          <w:szCs w:val="20"/>
        </w:rPr>
      </w:pPr>
    </w:p>
    <w:p w:rsidR="00F72EB9" w:rsidRDefault="00E87ACF">
      <w:pPr>
        <w:spacing w:after="0" w:line="240" w:lineRule="auto"/>
        <w:ind w:left="750" w:hanging="705"/>
        <w:rPr>
          <w:rFonts w:ascii="Candara" w:eastAsia="Candara" w:hAnsi="Candara" w:cs="Candara"/>
          <w:sz w:val="20"/>
          <w:szCs w:val="20"/>
        </w:rPr>
      </w:pPr>
      <w:bookmarkStart w:id="1" w:name="bookmark=id.gjdgxs" w:colFirst="0" w:colLast="0"/>
      <w:bookmarkEnd w:id="1"/>
      <w:r>
        <w:rPr>
          <w:rFonts w:ascii="Candara" w:eastAsia="Candara" w:hAnsi="Candara" w:cs="Candara"/>
          <w:b/>
          <w:sz w:val="20"/>
          <w:szCs w:val="20"/>
        </w:rPr>
        <w:t>☐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b/>
        </w:rPr>
        <w:t>UFFICIO I</w:t>
      </w:r>
      <w:r>
        <w:rPr>
          <w:rFonts w:ascii="Candara" w:eastAsia="Candara" w:hAnsi="Candara" w:cs="Candara"/>
        </w:rPr>
        <w:t xml:space="preserve"> (Affari generali, gestione del personale e dei servizi dell’USR, servizi finanziari, attività di contenzioso e dirigenti scolastici)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</w:rPr>
        <w:t xml:space="preserve"> Email:  </w:t>
      </w:r>
      <w:hyperlink r:id="rId12">
        <w:r>
          <w:rPr>
            <w:rFonts w:ascii="Candara" w:eastAsia="Candara" w:hAnsi="Candara" w:cs="Candara"/>
            <w:color w:val="0000FF"/>
            <w:u w:val="single"/>
          </w:rPr>
          <w:t>direzione-umbria@istruzione.it</w:t>
        </w:r>
      </w:hyperlink>
    </w:p>
    <w:p w:rsidR="00F72EB9" w:rsidRDefault="00F72EB9">
      <w:pPr>
        <w:spacing w:after="0" w:line="240" w:lineRule="auto"/>
        <w:rPr>
          <w:rFonts w:ascii="Candara" w:eastAsia="Candara" w:hAnsi="Candara" w:cs="Candara"/>
        </w:rPr>
      </w:pPr>
    </w:p>
    <w:p w:rsidR="00F72EB9" w:rsidRDefault="00E87ACF">
      <w:pPr>
        <w:spacing w:after="0"/>
        <w:ind w:left="705" w:hanging="70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☒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b/>
        </w:rPr>
        <w:t>UFFICIO II</w:t>
      </w:r>
      <w:r>
        <w:rPr>
          <w:rFonts w:ascii="Candara" w:eastAsia="Candara" w:hAnsi="Candara" w:cs="Candara"/>
        </w:rPr>
        <w:t xml:space="preserve">  (Diritto allo studio – Vigilanza sugli ordinamenti scolastici - Valutazione degli standard).  Email: </w:t>
      </w:r>
      <w:hyperlink r:id="rId13">
        <w:r>
          <w:rPr>
            <w:rFonts w:ascii="Candara" w:eastAsia="Candara" w:hAnsi="Candara" w:cs="Candara"/>
            <w:color w:val="0000FF"/>
            <w:u w:val="single"/>
          </w:rPr>
          <w:t>direzione-umbria@istruzione.it</w:t>
        </w:r>
      </w:hyperlink>
    </w:p>
    <w:p w:rsidR="00F72EB9" w:rsidRDefault="00F72EB9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F72EB9" w:rsidRDefault="00E87A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☐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b/>
        </w:rPr>
        <w:t xml:space="preserve">UFFICIO III  </w:t>
      </w:r>
      <w:r>
        <w:rPr>
          <w:rFonts w:ascii="Candara" w:eastAsia="Candara" w:hAnsi="Candara" w:cs="Candara"/>
        </w:rPr>
        <w:t>(Ambito territoriale di Perugia).</w:t>
      </w:r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</w:rPr>
        <w:t xml:space="preserve">Email: </w:t>
      </w:r>
      <w:hyperlink r:id="rId14">
        <w:r>
          <w:rPr>
            <w:rFonts w:ascii="Candara" w:eastAsia="Candara" w:hAnsi="Candara" w:cs="Candara"/>
            <w:color w:val="0000FF"/>
            <w:u w:val="single"/>
          </w:rPr>
          <w:t>usp.pg@istruzione.it</w:t>
        </w:r>
      </w:hyperlink>
    </w:p>
    <w:p w:rsidR="00F72EB9" w:rsidRDefault="00F72EB9">
      <w:pPr>
        <w:spacing w:after="0" w:line="240" w:lineRule="auto"/>
        <w:rPr>
          <w:rFonts w:ascii="Candara" w:eastAsia="Candara" w:hAnsi="Candara" w:cs="Candara"/>
          <w:b/>
          <w:sz w:val="20"/>
          <w:szCs w:val="20"/>
        </w:rPr>
      </w:pPr>
    </w:p>
    <w:p w:rsidR="00F72EB9" w:rsidRDefault="00E87A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☐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b/>
        </w:rPr>
        <w:t xml:space="preserve">UFFICIO IV  </w:t>
      </w:r>
      <w:r>
        <w:rPr>
          <w:rFonts w:ascii="Candara" w:eastAsia="Candara" w:hAnsi="Candara" w:cs="Candara"/>
        </w:rPr>
        <w:t>(Ambito territoriale di Terni)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</w:rPr>
        <w:t xml:space="preserve">Email: </w:t>
      </w:r>
      <w:hyperlink r:id="rId15">
        <w:r>
          <w:rPr>
            <w:rFonts w:ascii="Candara" w:eastAsia="Candara" w:hAnsi="Candara" w:cs="Candara"/>
            <w:color w:val="0000FF"/>
            <w:u w:val="single"/>
          </w:rPr>
          <w:t>usp.tr@istruzione.it</w:t>
        </w:r>
      </w:hyperlink>
    </w:p>
    <w:p w:rsidR="00F72EB9" w:rsidRDefault="00F72EB9">
      <w:pPr>
        <w:spacing w:after="0" w:line="240" w:lineRule="auto"/>
        <w:rPr>
          <w:rFonts w:ascii="Candara" w:eastAsia="Candara" w:hAnsi="Candara" w:cs="Candara"/>
          <w:b/>
          <w:sz w:val="20"/>
          <w:szCs w:val="20"/>
        </w:rPr>
      </w:pPr>
    </w:p>
    <w:p w:rsidR="00F72EB9" w:rsidRDefault="00F72EB9">
      <w:pPr>
        <w:spacing w:after="0" w:line="240" w:lineRule="auto"/>
        <w:rPr>
          <w:rFonts w:ascii="Candara" w:eastAsia="Candara" w:hAnsi="Candara" w:cs="Candara"/>
          <w:b/>
          <w:sz w:val="20"/>
          <w:szCs w:val="20"/>
        </w:rPr>
      </w:pPr>
    </w:p>
    <w:p w:rsidR="00F72EB9" w:rsidRDefault="00E87ACF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Responsabile della protezione dei dati</w:t>
      </w:r>
      <w:r>
        <w:rPr>
          <w:rFonts w:ascii="Candara" w:eastAsia="Candara" w:hAnsi="Candara" w:cs="Candara"/>
        </w:rPr>
        <w:t xml:space="preserve"> </w:t>
      </w:r>
    </w:p>
    <w:p w:rsidR="00F72EB9" w:rsidRDefault="00E87ACF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Il Responsabile per la protezione dei dati personali del Ministero dell’Istruzione è stato individuato con D.M. 282 del 16 aprile 2018 nella Dott.ssa Antonietta D'Amato - Dirigente presso l'Ufficio III del Dipartimento per la programmazione e la gestione delle risorse umane, finanziarie e strumentali. Email: </w:t>
      </w:r>
      <w:hyperlink r:id="rId16">
        <w:r>
          <w:rPr>
            <w:rFonts w:ascii="Candara" w:eastAsia="Candara" w:hAnsi="Candara" w:cs="Candara"/>
            <w:color w:val="0000FF"/>
            <w:u w:val="single"/>
          </w:rPr>
          <w:t>rpd@istruzione.it</w:t>
        </w:r>
      </w:hyperlink>
      <w:r>
        <w:rPr>
          <w:rFonts w:ascii="Candara" w:eastAsia="Candara" w:hAnsi="Candara" w:cs="Candara"/>
        </w:rPr>
        <w:t>.</w:t>
      </w:r>
    </w:p>
    <w:p w:rsidR="00F72EB9" w:rsidRDefault="00F72EB9">
      <w:pPr>
        <w:jc w:val="both"/>
        <w:rPr>
          <w:rFonts w:ascii="Candara" w:eastAsia="Candara" w:hAnsi="Candara" w:cs="Candara"/>
        </w:rPr>
      </w:pP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Finalità del trattamento e base giuridica</w:t>
      </w:r>
    </w:p>
    <w:p w:rsidR="00F72EB9" w:rsidRDefault="00E87ACF">
      <w:pPr>
        <w:shd w:val="clear" w:color="auto" w:fill="FFFFFF"/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dati verranno trattati esclusivamente per le finalità istituzionali  secondo la specificità di ogni procedura amministrativa  e nel rispetto della minimizzazione  dei dati.</w:t>
      </w:r>
    </w:p>
    <w:p w:rsidR="00F72EB9" w:rsidRDefault="00E87ACF">
      <w:pPr>
        <w:shd w:val="clear" w:color="auto" w:fill="FFFFFF"/>
        <w:spacing w:before="120" w:after="120" w:line="240" w:lineRule="auto"/>
        <w:rPr>
          <w:rFonts w:ascii="Candara" w:eastAsia="Candara" w:hAnsi="Candara" w:cs="Candara"/>
          <w:b/>
          <w:i/>
          <w:sz w:val="20"/>
          <w:szCs w:val="20"/>
        </w:rPr>
      </w:pPr>
      <w:r>
        <w:rPr>
          <w:rFonts w:ascii="Candara" w:eastAsia="Candara" w:hAnsi="Candara" w:cs="Candara"/>
          <w:b/>
          <w:i/>
          <w:sz w:val="20"/>
          <w:szCs w:val="20"/>
        </w:rPr>
        <w:t xml:space="preserve">Specificare la finalità del trattamento della presente informativa: </w:t>
      </w:r>
    </w:p>
    <w:p w:rsidR="00193217" w:rsidRDefault="00193217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right="863"/>
        <w:jc w:val="center"/>
        <w:rPr>
          <w:i/>
          <w:color w:val="4F81BD"/>
        </w:rPr>
      </w:pPr>
      <w:r>
        <w:rPr>
          <w:i/>
          <w:color w:val="4F81BD"/>
        </w:rPr>
        <w:t>Promuovere iniziative per l’ampliamento dell’offerta formativa</w: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color w:val="000000"/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color w:val="000000"/>
          <w:sz w:val="23"/>
          <w:szCs w:val="23"/>
        </w:rPr>
      </w:pPr>
      <w:bookmarkStart w:id="2" w:name="_heading=h.1fob9te" w:colFirst="0" w:colLast="0"/>
      <w:bookmarkEnd w:id="2"/>
      <w:r>
        <w:rPr>
          <w:rFonts w:ascii="Candara" w:eastAsia="Candara" w:hAnsi="Candara" w:cs="Candara"/>
          <w:b/>
          <w:sz w:val="20"/>
          <w:szCs w:val="20"/>
        </w:rPr>
        <w:t>☐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☐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05" w:hanging="705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☐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l’adempimento di un obbligo legale al quale è soggetto il titolare del trattamento;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☐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la salvaguardia degli interessi vitali dell'interessato o di un'altra persona fisica;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hanging="705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☒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F72EB9" w:rsidRDefault="00F72EB9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Obbligo di conferimento dei dati</w: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color w:val="000000"/>
          <w:sz w:val="23"/>
          <w:szCs w:val="23"/>
        </w:rPr>
        <w:t xml:space="preserve"> Il conferimento dei dati può essere dovuto: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☒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ad un obbligo di legge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☐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 ad un obbligo contrattuale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☐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ab/>
      </w:r>
      <w:r>
        <w:rPr>
          <w:rFonts w:ascii="Candara" w:eastAsia="Candara" w:hAnsi="Candara" w:cs="Candara"/>
          <w:color w:val="000000"/>
          <w:sz w:val="23"/>
          <w:szCs w:val="23"/>
        </w:rPr>
        <w:t xml:space="preserve">ad una richiesta dell'interessato. 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color w:val="000000"/>
          <w:sz w:val="23"/>
          <w:szCs w:val="23"/>
        </w:rPr>
        <w:t xml:space="preserve">Da ciò si desume la natura obbligatoria o facoltativa del conferimento. </w: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color w:val="000000"/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F72EB9" w:rsidRDefault="00E8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color w:val="000000"/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F72EB9" w:rsidRDefault="00E87ACF">
      <w:pPr>
        <w:spacing w:after="0" w:line="240" w:lineRule="auto"/>
        <w:rPr>
          <w:rFonts w:ascii="Candara" w:eastAsia="Candara" w:hAnsi="Candara" w:cs="Candara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Destinatari del trattamento 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destinatari esterni dei dati sono: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0"/>
          <w:szCs w:val="20"/>
        </w:rPr>
        <w:t>☒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</w:rPr>
        <w:t>Pubblica Amministrazione;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sz w:val="20"/>
          <w:szCs w:val="20"/>
        </w:rPr>
        <w:t>☒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</w:rPr>
        <w:t>Soggetti privati (persone fisiche o giuridiche).</w:t>
      </w:r>
    </w:p>
    <w:p w:rsidR="00F72EB9" w:rsidRDefault="00F72EB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720"/>
        <w:rPr>
          <w:rFonts w:ascii="Candara" w:eastAsia="Candara" w:hAnsi="Candara" w:cs="Candara"/>
          <w:b/>
          <w:color w:val="000000"/>
        </w:rPr>
      </w:pPr>
    </w:p>
    <w:p w:rsidR="00F72EB9" w:rsidRDefault="00F72EB9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F72EB9" w:rsidRDefault="00F72EB9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F72EB9" w:rsidRDefault="00F72EB9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 xml:space="preserve">Trasferimento di dati personali verso paesi terzi o organizzazioni internazionali </w:t>
      </w:r>
    </w:p>
    <w:p w:rsidR="00F72EB9" w:rsidRDefault="00E87ACF">
      <w:pPr>
        <w:spacing w:after="0"/>
        <w:ind w:right="-243"/>
        <w:jc w:val="both"/>
      </w:pPr>
      <w:r>
        <w:t>Selezionare la condizione che autorizza il trasferimento all'estero.</w:t>
      </w:r>
    </w:p>
    <w:p w:rsidR="00F72EB9" w:rsidRDefault="00E87ACF">
      <w:pPr>
        <w:spacing w:after="0"/>
        <w:jc w:val="both"/>
      </w:pPr>
      <w:r>
        <w:t>Le condizioni che autorizzano il trasferimento all’estero sono:</w:t>
      </w:r>
    </w:p>
    <w:p w:rsidR="00F72EB9" w:rsidRDefault="00F72EB9">
      <w:pPr>
        <w:spacing w:after="0"/>
        <w:jc w:val="both"/>
      </w:pPr>
    </w:p>
    <w:tbl>
      <w:tblPr>
        <w:tblStyle w:val="a1"/>
        <w:tblW w:w="97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09"/>
      </w:tblGrid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ind w:left="851" w:right="-506" w:hanging="851"/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</w:t>
            </w:r>
            <w:r>
              <w:t xml:space="preserve">Trasferimento sulla base di una decisione di adeguatezza (art. 45 del Regolamento) </w:t>
            </w:r>
          </w:p>
          <w:p w:rsidR="00F72EB9" w:rsidRDefault="00F72EB9">
            <w:pPr>
              <w:spacing w:after="0" w:line="240" w:lineRule="auto"/>
              <w:ind w:left="851" w:right="-506" w:hanging="851"/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</w:t>
            </w:r>
            <w:r>
              <w:t>Trasferimento soggetto a garanzie adeguate (art. 46 del Regolamento)</w:t>
            </w:r>
          </w:p>
          <w:p w:rsidR="00F72EB9" w:rsidRDefault="00F72EB9">
            <w:pPr>
              <w:spacing w:after="0" w:line="240" w:lineRule="auto"/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</w:t>
            </w:r>
            <w:r>
              <w:rPr>
                <w:color w:val="000000"/>
              </w:rPr>
              <w:t>Consenso dell'interessato al trasferimento</w:t>
            </w:r>
          </w:p>
          <w:p w:rsidR="00F72EB9" w:rsidRDefault="00F72EB9">
            <w:pPr>
              <w:spacing w:after="0" w:line="240" w:lineRule="auto"/>
              <w:rPr>
                <w:color w:val="000000"/>
              </w:rPr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 </w:t>
            </w:r>
            <w:r>
              <w:rPr>
                <w:color w:val="000000"/>
              </w:rPr>
              <w:t>Esecuzione di un contratto tra titolare e interessato</w:t>
            </w:r>
          </w:p>
          <w:p w:rsidR="00F72EB9" w:rsidRDefault="00F72EB9">
            <w:pPr>
              <w:spacing w:after="0" w:line="240" w:lineRule="auto"/>
              <w:rPr>
                <w:color w:val="000000"/>
              </w:rPr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</w:t>
            </w:r>
            <w:r>
              <w:rPr>
                <w:color w:val="000000"/>
              </w:rPr>
              <w:t>Esecuzione di un contratto tra titolare e soggetto che agisce per conto dell'interessato</w:t>
            </w:r>
          </w:p>
          <w:p w:rsidR="00F72EB9" w:rsidRDefault="00F72EB9">
            <w:pPr>
              <w:spacing w:after="0" w:line="240" w:lineRule="auto"/>
              <w:rPr>
                <w:color w:val="000000"/>
              </w:rPr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</w:t>
            </w:r>
            <w:r>
              <w:rPr>
                <w:color w:val="000000"/>
              </w:rPr>
              <w:t>Interesse pubblico</w:t>
            </w:r>
          </w:p>
          <w:p w:rsidR="00F72EB9" w:rsidRDefault="00F7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</w:t>
            </w:r>
            <w:r>
              <w:rPr>
                <w:color w:val="000000"/>
              </w:rPr>
              <w:t>Accertamento, esercizio o difesa di un diritto in sede giudiziaria</w:t>
            </w: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F7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</w:t>
            </w:r>
            <w:r>
              <w:rPr>
                <w:color w:val="000000"/>
              </w:rPr>
              <w:t>Tutela degli interessi vitali dell'interessato o di terzi</w:t>
            </w:r>
          </w:p>
        </w:tc>
      </w:tr>
      <w:tr w:rsidR="00F72EB9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B9" w:rsidRDefault="00F7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  <w:p w:rsidR="00F72EB9" w:rsidRDefault="00E87ACF">
            <w:pPr>
              <w:spacing w:after="0" w:line="240" w:lineRule="auto"/>
              <w:rPr>
                <w:color w:val="00000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☐          </w:t>
            </w:r>
            <w:r>
              <w:rPr>
                <w:color w:val="000000"/>
              </w:rPr>
              <w:t>Predisposizione di un registro normato dal diritto dell'UE</w:t>
            </w:r>
          </w:p>
          <w:p w:rsidR="00F72EB9" w:rsidRDefault="00F7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  <w:p w:rsidR="00F72EB9" w:rsidRDefault="00E87ACF">
            <w:pPr>
              <w:spacing w:after="0"/>
              <w:ind w:right="-243"/>
            </w:pPr>
            <w:r>
              <w:t xml:space="preserve">Se non vengono effettuati trasferimenti all'estero, scegliere la voce </w:t>
            </w:r>
          </w:p>
          <w:p w:rsidR="00F72EB9" w:rsidRDefault="00F72EB9">
            <w:pPr>
              <w:spacing w:after="0"/>
              <w:ind w:right="-243"/>
            </w:pPr>
          </w:p>
          <w:p w:rsidR="00F72EB9" w:rsidRDefault="00E87ACF">
            <w:pPr>
              <w:spacing w:after="0"/>
              <w:ind w:right="-243"/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☒       </w:t>
            </w:r>
            <w:r>
              <w:t>"Nessun trasferimento all'estero"</w:t>
            </w:r>
          </w:p>
          <w:p w:rsidR="00F72EB9" w:rsidRDefault="00F72EB9">
            <w:pPr>
              <w:spacing w:after="0"/>
              <w:ind w:right="-243"/>
              <w:jc w:val="both"/>
              <w:rPr>
                <w:color w:val="000000"/>
              </w:rPr>
            </w:pPr>
          </w:p>
        </w:tc>
      </w:tr>
    </w:tbl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Periodo di conservazione dei dati personali</w:t>
      </w:r>
      <w:r>
        <w:rPr>
          <w:rFonts w:ascii="Candara" w:eastAsia="Candara" w:hAnsi="Candara" w:cs="Candara"/>
        </w:rPr>
        <w:t xml:space="preserve"> </w:t>
      </w: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t>Per la conservazione dei dati si applica la normativa relativa al D.P.R. 37/2001 - Regolamento di semplificazione dei procedimenti di costituzione e rinnovo delle Commissioni di sorveglianza sugli archivi e per lo scarto dei documenti degli uffici dello Stato (n. 42, allegato 1, della L. n. 50/1999), con specifico riferimento al  Piano di conservazione dell'USR per l'Umbria ed. 2018</w:t>
      </w:r>
      <w:r>
        <w:rPr>
          <w:rFonts w:ascii="Candara" w:eastAsia="Candara" w:hAnsi="Candara" w:cs="Candara"/>
        </w:rPr>
        <w:t>.</w:t>
      </w:r>
    </w:p>
    <w:p w:rsidR="00F72EB9" w:rsidRDefault="00F72EB9">
      <w:pPr>
        <w:spacing w:before="120" w:after="120" w:line="240" w:lineRule="auto"/>
        <w:rPr>
          <w:rFonts w:ascii="Candara" w:eastAsia="Candara" w:hAnsi="Candara" w:cs="Candara"/>
        </w:rPr>
      </w:pP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Diritti degli interessati</w:t>
      </w:r>
    </w:p>
    <w:p w:rsidR="00F72EB9" w:rsidRDefault="00E87ACF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L’interessato ha diritto di chiedere al titolare del trattamento dei dati: </w:t>
      </w:r>
    </w:p>
    <w:p w:rsidR="00F72EB9" w:rsidRDefault="00E87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l’accesso ai propri dati personali disciplinato dall’art. 15 del Regolamento UE 679/2016;</w:t>
      </w:r>
    </w:p>
    <w:p w:rsidR="00F72EB9" w:rsidRDefault="00E87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rettifica o la cancellazione degli stessi o la limitazione del trattamento previsti rispettivamente dagli artt. 16, 17 e 18 del Regolamento UE 679/2016;</w:t>
      </w:r>
    </w:p>
    <w:p w:rsidR="00F72EB9" w:rsidRDefault="00E87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portabilità dei dati (diritto applicabile ai soli dati in formato elettronico) disciplinato dall’art. 20 del Regolamento UE 679/2016;</w:t>
      </w:r>
    </w:p>
    <w:p w:rsidR="00F72EB9" w:rsidRDefault="00E87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284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l’opposizione al trattamento dei propri dati personali di cui all’art. 21 del Regolamento UE 679/2016.</w:t>
      </w:r>
    </w:p>
    <w:p w:rsidR="00F72EB9" w:rsidRDefault="00F72EB9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  <w:b/>
        </w:rPr>
      </w:pPr>
    </w:p>
    <w:p w:rsidR="00F72EB9" w:rsidRDefault="00F72EB9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  <w:b/>
        </w:rPr>
      </w:pPr>
    </w:p>
    <w:p w:rsidR="00F72EB9" w:rsidRDefault="00F72EB9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  <w:b/>
        </w:rPr>
      </w:pPr>
    </w:p>
    <w:p w:rsidR="00F72EB9" w:rsidRDefault="00E87ACF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>Diritto di reclamo</w:t>
      </w:r>
    </w:p>
    <w:p w:rsidR="00F72EB9" w:rsidRDefault="00E87ACF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F72EB9" w:rsidRDefault="00F72EB9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</w:p>
    <w:p w:rsidR="00F72EB9" w:rsidRDefault="00E87ACF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Processo decisionale automatizzato</w:t>
      </w:r>
    </w:p>
    <w:p w:rsidR="00F72EB9" w:rsidRDefault="00E87ACF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Non esistono processi decisionali automatizzati.</w:t>
      </w:r>
    </w:p>
    <w:p w:rsidR="00F72EB9" w:rsidRDefault="00F72EB9"/>
    <w:sectPr w:rsidR="00F72EB9">
      <w:headerReference w:type="default" r:id="rId17"/>
      <w:footerReference w:type="default" r:id="rId18"/>
      <w:pgSz w:w="11906" w:h="16838"/>
      <w:pgMar w:top="1417" w:right="1134" w:bottom="1134" w:left="1134" w:header="708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9A" w:rsidRDefault="0033479A">
      <w:pPr>
        <w:spacing w:after="0" w:line="240" w:lineRule="auto"/>
      </w:pPr>
      <w:r>
        <w:separator/>
      </w:r>
    </w:p>
  </w:endnote>
  <w:endnote w:type="continuationSeparator" w:id="0">
    <w:p w:rsidR="0033479A" w:rsidRDefault="0033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B9" w:rsidRDefault="00E87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2646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19825" cy="31750"/>
              <wp:effectExtent l="0" t="0" r="0" b="0"/>
              <wp:wrapNone/>
              <wp:docPr id="14" name="Connettore 2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5613" y="378000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19825" cy="31750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82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72EB9" w:rsidRDefault="00F72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9A" w:rsidRDefault="0033479A">
      <w:pPr>
        <w:spacing w:after="0" w:line="240" w:lineRule="auto"/>
      </w:pPr>
      <w:r>
        <w:separator/>
      </w:r>
    </w:p>
  </w:footnote>
  <w:footnote w:type="continuationSeparator" w:id="0">
    <w:p w:rsidR="0033479A" w:rsidRDefault="0033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B9" w:rsidRDefault="00E87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</w:rPr>
      <w:object w:dxaOrig="69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69558156" r:id="rId2"/>
      </w:object>
    </w:r>
  </w:p>
  <w:p w:rsidR="00F72EB9" w:rsidRDefault="00E87AC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  <w:color w:val="000000"/>
        <w:sz w:val="24"/>
        <w:szCs w:val="24"/>
      </w:rPr>
    </w:pPr>
    <w:r>
      <w:rPr>
        <w:rFonts w:ascii="Book Antiqua" w:eastAsia="Book Antiqua" w:hAnsi="Book Antiqua" w:cs="Book Antiqua"/>
        <w:color w:val="000000"/>
        <w:sz w:val="24"/>
        <w:szCs w:val="24"/>
      </w:rPr>
      <w:t>Ministero dell’Istruzione</w:t>
    </w:r>
  </w:p>
  <w:p w:rsidR="00F72EB9" w:rsidRDefault="00F72EB9">
    <w:pPr>
      <w:pBdr>
        <w:top w:val="nil"/>
        <w:left w:val="nil"/>
        <w:bottom w:val="nil"/>
        <w:right w:val="nil"/>
        <w:between w:val="nil"/>
      </w:pBdr>
      <w:spacing w:after="0" w:line="216" w:lineRule="auto"/>
      <w:jc w:val="both"/>
      <w:rPr>
        <w:rFonts w:ascii="Candara" w:eastAsia="Candara" w:hAnsi="Candara" w:cs="Candara"/>
        <w:b/>
        <w:color w:val="1F497D"/>
        <w:sz w:val="56"/>
        <w:szCs w:val="56"/>
      </w:rPr>
    </w:pPr>
  </w:p>
  <w:p w:rsidR="00F72EB9" w:rsidRDefault="00E87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50801</wp:posOffset>
              </wp:positionH>
              <wp:positionV relativeFrom="paragraph">
                <wp:posOffset>279400</wp:posOffset>
              </wp:positionV>
              <wp:extent cx="6048375" cy="31750"/>
              <wp:effectExtent l="0" t="0" r="0" b="0"/>
              <wp:wrapNone/>
              <wp:docPr id="12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1338" y="378000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279400</wp:posOffset>
              </wp:positionV>
              <wp:extent cx="6048375" cy="3175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837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852"/>
    <w:multiLevelType w:val="multilevel"/>
    <w:tmpl w:val="A8ECFC60"/>
    <w:lvl w:ilvl="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EB9"/>
    <w:rsid w:val="00193217"/>
    <w:rsid w:val="002864E5"/>
    <w:rsid w:val="0033479A"/>
    <w:rsid w:val="005A2646"/>
    <w:rsid w:val="00E87ACF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pd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usp.tr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pg@istruzione.it" TargetMode="Externa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kLkud5uISJF4+tgZbdx51VzYg==">AMUW2mWqgvtS+rFOR1eBTXmtroE4NDcMiz1IS9L5Em+M6s0UQtOyTT+2pBFahSob2GqhN1bv1azfiJoOiIBfrsl2EJE1j6MORRnrKiY2afAT9LNktErh2YFqGJlY7CdgyZ/TQ42ZfTK4ZT70yAa/SxiETjf3IEhcJQ==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2020-12-15T16:23:00Z</dcterms:created>
  <dcterms:modified xsi:type="dcterms:W3CDTF">2020-12-15T16:23:00Z</dcterms:modified>
</cp:coreProperties>
</file>